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экономического развития Республики Алтай информирует, что, в соответствии с решением Конкурсной комиссии от 4 апреля 2024 года, к участию во втором этапе конкурса на замещение вакантных должностей государственной гражданской службы Республики Алтай  и включение в кадровый резерв допущены следующие кандидаты:</w:t>
      </w:r>
    </w:p>
    <w:p>
      <w:pPr>
        <w:pStyle w:val="Normal"/>
        <w:spacing w:lineRule="auto" w:line="259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1. К участию во втором этапе конкурса на замещение вакантных должностей государственной гражданской службы Республики Алтай Министерства экономического развития Республики Алтай допустить следующих кандидатов:</w:t>
      </w:r>
    </w:p>
    <w:p>
      <w:pPr>
        <w:pStyle w:val="Normal"/>
        <w:spacing w:lineRule="auto" w:line="259"/>
        <w:ind w:left="851" w:hanging="143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1) на замещение вакантной должности заместитель начальника отдела по управлению государственной собственностью Республики Алтай:</w:t>
      </w:r>
    </w:p>
    <w:p>
      <w:pPr>
        <w:pStyle w:val="Normal"/>
        <w:spacing w:lineRule="auto" w:line="276" w:before="0" w:after="0"/>
        <w:ind w:left="851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Крачнаков Юрий Павлович</w:t>
      </w:r>
    </w:p>
    <w:p>
      <w:pPr>
        <w:pStyle w:val="Normal"/>
        <w:spacing w:lineRule="auto" w:line="276" w:before="0" w:after="0"/>
        <w:ind w:left="851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Милюхин Михаил Валерьевич</w:t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4) на замещение вакантной должности главный государственный инспектор отдела лицензирования и контроля розничного алкогольного рынка:</w:t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567" w:firstLine="284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Саналова Алтынай Александровна</w:t>
      </w:r>
    </w:p>
    <w:p>
      <w:pPr>
        <w:pStyle w:val="Normal"/>
        <w:spacing w:lineRule="auto" w:line="259" w:before="0" w:after="0"/>
        <w:ind w:left="567" w:firstLine="284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Камитова Эльмира Андреевна</w:t>
      </w:r>
    </w:p>
    <w:p>
      <w:pPr>
        <w:pStyle w:val="Normal"/>
        <w:spacing w:lineRule="auto" w:line="259" w:before="0" w:after="0"/>
        <w:ind w:left="567" w:firstLine="284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5) на замещение вакантной должности старший государственный инспектор отдела лицензирования и контроля розничного алкогольного рынка:</w:t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851" w:hanging="0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Камитова Эльмира Андреевна</w:t>
      </w:r>
    </w:p>
    <w:p>
      <w:pPr>
        <w:pStyle w:val="Normal"/>
        <w:spacing w:lineRule="auto" w:line="259" w:before="0" w:after="0"/>
        <w:ind w:left="851" w:hanging="0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Кирьянов Артем Романович</w:t>
      </w:r>
    </w:p>
    <w:p>
      <w:pPr>
        <w:pStyle w:val="Normal"/>
        <w:spacing w:lineRule="auto" w:line="259" w:before="0" w:after="0"/>
        <w:ind w:left="851" w:hanging="0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Пархатов Вадим Анатольевич</w:t>
      </w:r>
    </w:p>
    <w:p>
      <w:pPr>
        <w:pStyle w:val="Normal"/>
        <w:spacing w:lineRule="auto" w:line="259" w:before="0" w:after="0"/>
        <w:ind w:left="851" w:hanging="143"/>
        <w:jc w:val="both"/>
        <w:rPr>
          <w:rFonts w:ascii="Times New Roman" w:hAnsi="Times New Roman" w:eastAsia="Calibri" w:eastAsiaTheme="minorHAnsi"/>
          <w:sz w:val="27"/>
          <w:szCs w:val="27"/>
        </w:rPr>
      </w:pPr>
      <w:r>
        <w:rPr>
          <w:rFonts w:eastAsia="Calibri" w:eastAsiaTheme="minorHAnsi" w:ascii="Times New Roman" w:hAnsi="Times New Roman"/>
          <w:sz w:val="27"/>
          <w:szCs w:val="27"/>
        </w:rPr>
      </w:r>
    </w:p>
    <w:p>
      <w:pPr>
        <w:pStyle w:val="Normal"/>
        <w:spacing w:lineRule="auto" w:line="259" w:before="0" w:after="0"/>
        <w:ind w:left="709" w:firstLine="708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2. Признать несостоявшимся конкурс на замещение вакантной должности:</w:t>
      </w:r>
    </w:p>
    <w:p>
      <w:pPr>
        <w:pStyle w:val="Normal"/>
        <w:spacing w:lineRule="auto" w:line="259" w:before="0" w:after="0"/>
        <w:ind w:left="709" w:firstLine="708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а) начальника отдела по управлению земельными ресурсами;</w:t>
      </w:r>
    </w:p>
    <w:p>
      <w:pPr>
        <w:pStyle w:val="Normal"/>
        <w:spacing w:lineRule="auto" w:line="259" w:before="0" w:after="0"/>
        <w:ind w:left="709" w:firstLine="708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б) заместитель начальника отдела по управлению земельными ресурсами.</w:t>
      </w:r>
    </w:p>
    <w:p>
      <w:pPr>
        <w:pStyle w:val="Normal"/>
        <w:spacing w:lineRule="auto" w:line="259" w:before="0" w:after="0"/>
        <w:ind w:left="709" w:firstLine="708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/>
        <w:ind w:left="709"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Calibri" w:ascii="Times New Roman" w:hAnsi="Times New Roman" w:eastAsiaTheme="minorHAnsi"/>
          <w:sz w:val="28"/>
          <w:szCs w:val="28"/>
        </w:rPr>
        <w:t xml:space="preserve">3.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Провести конкурс в форме тестирования и индивидуального собеседование по результатам тестирования.</w:t>
      </w:r>
    </w:p>
    <w:p>
      <w:pPr>
        <w:pStyle w:val="Normal"/>
        <w:overflowPunct w:val="true"/>
        <w:spacing w:lineRule="auto" w:line="240" w:before="0" w:after="0"/>
        <w:ind w:left="709" w:firstLine="708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 Второй этап конкурса назначить на 19 апреля 2024 года в 10:00 ч. (тестирование), в 11:00 ч. (индивидуальное собеседование).    </w:t>
      </w:r>
    </w:p>
    <w:p>
      <w:pPr>
        <w:pStyle w:val="Normal"/>
        <w:spacing w:before="0" w:after="160"/>
        <w:ind w:left="709" w:right="765" w:hanging="0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539" w:right="850" w:gutter="0" w:header="0" w:top="1134" w:footer="0" w:bottom="2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215d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LibreOffice/7.5.6.2$Linux_X86_64 LibreOffice_project/50$Build-2</Application>
  <AppVersion>15.0000</AppVersion>
  <Pages>1</Pages>
  <Words>184</Words>
  <Characters>1356</Characters>
  <CharactersWithSpaces>1528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2024-04-15T10:48:00Z</dcterms:created>
  <dc:creator>Минэкономразвития РА</dc:creator>
  <dc:description/>
  <dc:language>ru-RU</dc:language>
  <cp:lastModifiedBy/>
  <dcterms:modified xsi:type="dcterms:W3CDTF">2024-04-15T17:47:37Z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